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</w:p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Дело №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605</w:t>
      </w:r>
      <w:r>
        <w:rPr>
          <w:rFonts w:ascii="Times New Roman" w:eastAsia="Times New Roman" w:hAnsi="Times New Roman" w:cs="Times New Roman"/>
          <w:sz w:val="20"/>
          <w:szCs w:val="20"/>
        </w:rPr>
        <w:t>-2610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06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ый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ХМАО - Югра, г. Сург</w:t>
      </w:r>
      <w:r>
        <w:rPr>
          <w:rFonts w:ascii="Times New Roman" w:eastAsia="Times New Roman" w:hAnsi="Times New Roman" w:cs="Times New Roman"/>
          <w:sz w:val="26"/>
          <w:szCs w:val="26"/>
        </w:rPr>
        <w:t>ут, ул. Гагарина, д. 9, каб. 2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материалы дела об административном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нарушении, предусмотренном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Хилькович Сергея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10.03.2026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32rplc-14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земельном участке с кадастровым номером </w:t>
      </w:r>
      <w:r>
        <w:rPr>
          <w:rStyle w:val="cat-UserDefinedgrp-4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арендатором которого является гражданин Хилькович 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законного предписания главного специалиста отдела административного контроля контрольного управления Администрации города Сургута </w:t>
      </w:r>
      <w:r>
        <w:rPr>
          <w:rStyle w:val="cat-UserDefinedgrp-44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устранении выявленных нарушений обязательных требований от 16.02.2026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56, в срок до </w:t>
      </w:r>
      <w:r>
        <w:rPr>
          <w:rStyle w:val="cat-Timegrp-33rplc-24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04.03.2026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произвести очистку фасада здания от надписей и рисунков из различных цветов, размещенного на земельном участке с кадастровым номером </w:t>
      </w:r>
      <w:r>
        <w:rPr>
          <w:rStyle w:val="cat-UserDefinedgrp-42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3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требования, предусмотренные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.п. </w:t>
      </w:r>
      <w:r>
        <w:rPr>
          <w:rFonts w:ascii="Times New Roman" w:eastAsia="Times New Roman" w:hAnsi="Times New Roman" w:cs="Times New Roman"/>
          <w:sz w:val="26"/>
          <w:szCs w:val="26"/>
        </w:rPr>
        <w:t>«г» 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31 Правил благоустройства территории города Сургута, утверждённых решением Думы города от 26.12.2017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206-VI ДГ «О Правилах благоустройства территории города Сургута». </w:t>
      </w:r>
    </w:p>
    <w:p>
      <w:pPr>
        <w:widowControl w:val="0"/>
        <w:spacing w:before="0" w:after="0" w:line="238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Хилькович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ходатайств не заявлял, вину в совершении рассматриваемого правонарушения признал, не отрицал изложенные в протоколе об административном правонарушении 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пояснив, что предписание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исполнено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виду холодных погодных условий.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hyperlink r:id="rId4" w:anchor="/document/12125267/entry/19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19.5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предусмотрена административная ответственность за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невыполнение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с назначением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, в том числе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граждан в размере от трехсот до пятисот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п.п. «г» п.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5 ст.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благоустройства территории города Сургута, утвержденных решением Думы города от 26.12.2017 года № 206-VI ДГ «О Правилах благоустройства территории города Сургута»,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>обственники земельных участков, зданий, строений и сооружений и (или) уполномоченные ими лица, являющиеся владельцами и (или) пользователями земельных участков, зданий, строений и сооружений общественно-делового назначения обязаны обеспечивать: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очистку фасадов зданий, строений, сооружений и ограждений от видимых загрязнений, повреждений, объявлений, надписей, в том числе пропагандирующих вещества и организации, запрещённые на территории Российской Федерации, либо содержащие ссылки на интернет-ресурсы и мессенджеры или иную информацию, направленную на склонение граждан к противоправному поведению, рисунков, объявлений, афиш, плакатов, недопущение разрушений отделочного слоя, водосточных труб, воронок или выпусков.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hyperlink r:id="rId4" w:anchor="/document/186367/entry/7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 3 ст. 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06.10.2003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131-ФЗ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общих принципах организации местного </w:t>
      </w:r>
      <w:r>
        <w:rPr>
          <w:rFonts w:ascii="Times New Roman" w:eastAsia="Times New Roman" w:hAnsi="Times New Roman" w:cs="Times New Roman"/>
          <w:sz w:val="26"/>
          <w:szCs w:val="26"/>
        </w:rPr>
        <w:t>самоуправления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муниципальные правовые акты, принятые органами местного самоуправления, подлежат немедленному исполнению на всей территории муниципального образования.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следует из материалов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ходе выездного обследования, проводимого на основании задания на проведение контрольного мероприятия без взаимодействия с контролируемым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ами № 39 от 16.02.2026 года,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осмотре здания по адресу: </w:t>
      </w:r>
      <w:r>
        <w:rPr>
          <w:rStyle w:val="cat-UserDefinedgrp-45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на земельном участке с кадастровым номером </w:t>
      </w:r>
      <w:r>
        <w:rPr>
          <w:rStyle w:val="cat-UserDefinedgrp-42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загрязнение фасада здания в виде надписей и рисунков из различных цветов.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Исходя из выписки из Единого государственного реестра недвижимости об объекте недвижимости,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одним из </w:t>
      </w:r>
      <w:r>
        <w:rPr>
          <w:rFonts w:ascii="Times New Roman" w:eastAsia="Times New Roman" w:hAnsi="Times New Roman" w:cs="Times New Roman"/>
          <w:sz w:val="26"/>
          <w:szCs w:val="26"/>
        </w:rPr>
        <w:t>арендаторо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указанного земельного участка является Х</w:t>
      </w:r>
      <w:r>
        <w:rPr>
          <w:rFonts w:ascii="Times New Roman" w:eastAsia="Times New Roman" w:hAnsi="Times New Roman" w:cs="Times New Roman"/>
          <w:sz w:val="26"/>
          <w:szCs w:val="26"/>
        </w:rPr>
        <w:t>илькович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целью устранения выявленных нарушений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обязательных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адрес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Хилькович С.Н.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главным специалистом отдела административного контроля контрольного управления Администрации города Сургута </w:t>
      </w:r>
      <w:r>
        <w:rPr>
          <w:rFonts w:ascii="Times New Roman" w:eastAsia="Times New Roman" w:hAnsi="Times New Roman" w:cs="Times New Roman"/>
          <w:sz w:val="26"/>
          <w:szCs w:val="26"/>
        </w:rPr>
        <w:t>вынесено предписание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56 от 16.02.2026 года об устранении допущенного нарушения до </w:t>
      </w:r>
      <w:r>
        <w:rPr>
          <w:rStyle w:val="cat-Timegrp-33rplc-49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04.03.2026 года,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произвести очистку фасада здания от надписей и рисунков из различных цветов, размещенного на земельном участке с кадастровым номером </w:t>
      </w:r>
      <w:r>
        <w:rPr>
          <w:rStyle w:val="cat-UserDefinedgrp-42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5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Указанное предписание 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>Хилькович С.Н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его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16.02.2026 года и, исходя из отчета об отслеживании отправления с почтовым идентификатором № </w:t>
      </w:r>
      <w:r>
        <w:rPr>
          <w:rStyle w:val="cat-UserDefinedgrp-46rplc-5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вручено адресату почтальоном 25.02.2026 года.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тоже время в установленный срок до 04.03.2026 года предписание об устранении выявленных нарушений обязательных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Хилькович С.Н.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>, что подтверждается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совокупностью представленных административным органом доказательств: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№ 39 от 27.03.2026 года; предписание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устранении выявленных нарушений обязательных требований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 от 16.02.2026 года; мотивированн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выдаче предписания об устранении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выявленных нарушений обязательных требований; копи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задания № 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 проведение выездного обследования от 16.02.2026 года; выписк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акта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проведения выездного обследования </w:t>
      </w:r>
      <w:r>
        <w:rPr>
          <w:rFonts w:ascii="Times New Roman" w:eastAsia="Times New Roman" w:hAnsi="Times New Roman" w:cs="Times New Roman"/>
          <w:sz w:val="26"/>
          <w:szCs w:val="26"/>
        </w:rPr>
        <w:t>от 16.02.2026 года; фото таблиц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акту выездного обследования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 16.02.2026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 схемой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акту выездного обследования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выписк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ЕГРН; сопроводительн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письмо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16.02.2026 года № 28-02-1006/6 о направлении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адрес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Хилькович С.Н. </w:t>
      </w:r>
      <w:r>
        <w:rPr>
          <w:rFonts w:ascii="Times New Roman" w:eastAsia="Times New Roman" w:hAnsi="Times New Roman" w:cs="Times New Roman"/>
          <w:sz w:val="26"/>
          <w:szCs w:val="26"/>
        </w:rPr>
        <w:t>предписания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56</w:t>
      </w:r>
      <w:r>
        <w:rPr>
          <w:rFonts w:ascii="Times New Roman" w:eastAsia="Times New Roman" w:hAnsi="Times New Roman" w:cs="Times New Roman"/>
          <w:sz w:val="26"/>
          <w:szCs w:val="26"/>
        </w:rPr>
        <w:t>; копи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списка внутренних почтовых отправлений от 18.02.2026 года; отчет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отслеживании почтового отправления;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задания № 76 на проведение выездного обследования от 10.03.2026 года; выписк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акта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проведения выездного обследования от 10.03.2026 года; </w:t>
      </w:r>
      <w:r>
        <w:rPr>
          <w:rFonts w:ascii="Times New Roman" w:eastAsia="Times New Roman" w:hAnsi="Times New Roman" w:cs="Times New Roman"/>
          <w:sz w:val="26"/>
          <w:szCs w:val="26"/>
        </w:rPr>
        <w:t>фото таблиц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акту выездного обследования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 10.03.2026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 схемой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акту выездного обследования</w:t>
      </w:r>
      <w:r>
        <w:rPr>
          <w:rFonts w:ascii="Times New Roman" w:eastAsia="Times New Roman" w:hAnsi="Times New Roman" w:cs="Times New Roman"/>
          <w:sz w:val="26"/>
          <w:szCs w:val="26"/>
        </w:rPr>
        <w:t>; извещение от 10.03.2026 года № 28-02-1459/6 о необходимости явки для составления протокола об административном правонарушении по ч. 1 ст. 19.5 КоАП РФ; копи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списка внутренних почтовых отправлений от 12.03.2026 года; отчет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отслеживании почтового отправления; уведомление</w:t>
      </w:r>
      <w:r>
        <w:rPr>
          <w:rFonts w:ascii="Times New Roman" w:eastAsia="Times New Roman" w:hAnsi="Times New Roman" w:cs="Times New Roman"/>
          <w:sz w:val="26"/>
          <w:szCs w:val="26"/>
        </w:rPr>
        <w:t>м от 27.03.2026 года № 28-02-1879/6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направлении </w:t>
      </w:r>
      <w:r>
        <w:rPr>
          <w:rFonts w:ascii="Times New Roman" w:eastAsia="Times New Roman" w:hAnsi="Times New Roman" w:cs="Times New Roman"/>
          <w:sz w:val="26"/>
          <w:szCs w:val="26"/>
        </w:rPr>
        <w:t>Хилькович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С.Н. копии протокола об административном правонарушении № 39 от 27.03.2026 года; копи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списка внутренних почтовых отправлений от 31.03.2026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этой связи действия Хилькович С.Н. подлежат квалификации судом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19.5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>как н</w:t>
      </w:r>
      <w:r>
        <w:rPr>
          <w:rFonts w:ascii="Times New Roman" w:eastAsia="Times New Roman" w:hAnsi="Times New Roman" w:cs="Times New Roman"/>
          <w:sz w:val="26"/>
          <w:szCs w:val="26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39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.ч.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39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390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39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14.39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520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.ч.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5201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5201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4520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21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14.51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Доводы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Хилькович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сроки исполнения предписания являлись не исполнимыми ввиду погодных условий, не свидетельствуют об отсутствии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действиях состава вменяемого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ходатайством о продлении срока исполнения указанного предписания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Хилькович С.Н. </w:t>
      </w:r>
      <w:r>
        <w:rPr>
          <w:rFonts w:ascii="Times New Roman" w:eastAsia="Times New Roman" w:hAnsi="Times New Roman" w:cs="Times New Roman"/>
          <w:sz w:val="26"/>
          <w:szCs w:val="26"/>
        </w:rPr>
        <w:t>не обращал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предписание административного органа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 </w:t>
      </w:r>
      <w:r>
        <w:rPr>
          <w:rFonts w:ascii="Times New Roman" w:eastAsia="Times New Roman" w:hAnsi="Times New Roman" w:cs="Times New Roman"/>
          <w:sz w:val="26"/>
          <w:szCs w:val="26"/>
        </w:rPr>
        <w:t>не обжалова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законом 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является признание </w:t>
      </w:r>
      <w:r>
        <w:rPr>
          <w:rFonts w:ascii="Times New Roman" w:eastAsia="Times New Roman" w:hAnsi="Times New Roman" w:cs="Times New Roman"/>
          <w:sz w:val="26"/>
          <w:szCs w:val="26"/>
        </w:rPr>
        <w:t>Хилькович С.Н.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вины.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мировым судьей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19.5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формальный и ответственность наступает независимо от наступивших последствий.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привлекаемом к административной ответственности лице,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считает, что назначение 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минимальном, предусмотренном санкцией размере,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соответствует характеру и степени общественной опасности совершенного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 замене наказания в виде штрафа на предупреждение 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4.1.1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мировой судья учитывает положения ч. 2 указанной статьи о том, что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предусмотренного, в том числе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9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19.5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Применение положений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10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ч.ч. 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10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2.3 ст. 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в данном случае также невозможно с учетом санкции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19.5 КоАП РФ.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Хилькович Сергея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19.5 КоАП РФ,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 в виде штрафа в размере </w:t>
      </w:r>
      <w:r>
        <w:rPr>
          <w:rStyle w:val="cat-Sumgrp-30rplc-84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 путем подачи жалобы через мирового судью судебного участка № 10 Сургутского судебного района города окружного значения Сургута Ханты-Мансийского автономного округа-Югры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перечислять на реквизиты: получатель: УФК по ХМАО-Югре (Администрация города Сургута л/с 04873031020), ИНН 8602020249, КПП 860201001, Банк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>РКЦ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ХМАО-Югре г. Ханты-Мансийск, </w:t>
      </w:r>
      <w:r>
        <w:rPr>
          <w:rFonts w:ascii="Times New Roman" w:eastAsia="Times New Roman" w:hAnsi="Times New Roman" w:cs="Times New Roman"/>
          <w:sz w:val="26"/>
          <w:szCs w:val="26"/>
        </w:rPr>
        <w:t>ЕКС 40102810245370000007, КС 03100643000000018700, БИК 007162163, ОКТМО 71876000, КБК 04011601194010000140,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03200631000000000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4383655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д. 9, каб. 105.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Е.П. Король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6437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41rplc-6">
    <w:name w:val="cat-UserDefined grp-41 rplc-6"/>
    <w:basedOn w:val="DefaultParagraphFont"/>
  </w:style>
  <w:style w:type="character" w:customStyle="1" w:styleId="cat-Timegrp-32rplc-14">
    <w:name w:val="cat-Time grp-32 rplc-14"/>
    <w:basedOn w:val="DefaultParagraphFont"/>
  </w:style>
  <w:style w:type="character" w:customStyle="1" w:styleId="cat-UserDefinedgrp-42rplc-15">
    <w:name w:val="cat-UserDefined grp-42 rplc-15"/>
    <w:basedOn w:val="DefaultParagraphFont"/>
  </w:style>
  <w:style w:type="character" w:customStyle="1" w:styleId="cat-UserDefinedgrp-43rplc-17">
    <w:name w:val="cat-UserDefined grp-43 rplc-17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Timegrp-33rplc-24">
    <w:name w:val="cat-Time grp-33 rplc-24"/>
    <w:basedOn w:val="DefaultParagraphFont"/>
  </w:style>
  <w:style w:type="character" w:customStyle="1" w:styleId="cat-UserDefinedgrp-42rplc-26">
    <w:name w:val="cat-UserDefined grp-42 rplc-26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UserDefinedgrp-45rplc-42">
    <w:name w:val="cat-UserDefined grp-45 rplc-42"/>
    <w:basedOn w:val="DefaultParagraphFont"/>
  </w:style>
  <w:style w:type="character" w:customStyle="1" w:styleId="cat-UserDefinedgrp-42rplc-43">
    <w:name w:val="cat-UserDefined grp-42 rplc-43"/>
    <w:basedOn w:val="DefaultParagraphFont"/>
  </w:style>
  <w:style w:type="character" w:customStyle="1" w:styleId="cat-Timegrp-33rplc-49">
    <w:name w:val="cat-Time grp-33 rplc-49"/>
    <w:basedOn w:val="DefaultParagraphFont"/>
  </w:style>
  <w:style w:type="character" w:customStyle="1" w:styleId="cat-UserDefinedgrp-42rplc-51">
    <w:name w:val="cat-UserDefined grp-42 rplc-51"/>
    <w:basedOn w:val="DefaultParagraphFont"/>
  </w:style>
  <w:style w:type="character" w:customStyle="1" w:styleId="cat-UserDefinedgrp-45rplc-53">
    <w:name w:val="cat-UserDefined grp-45 rplc-53"/>
    <w:basedOn w:val="DefaultParagraphFont"/>
  </w:style>
  <w:style w:type="character" w:customStyle="1" w:styleId="cat-UserDefinedgrp-46rplc-57">
    <w:name w:val="cat-UserDefined grp-46 rplc-57"/>
    <w:basedOn w:val="DefaultParagraphFont"/>
  </w:style>
  <w:style w:type="character" w:customStyle="1" w:styleId="cat-Sumgrp-30rplc-84">
    <w:name w:val="cat-Sum grp-30 rplc-8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3AFE8-0769-4B78-8D62-67EB1D4E77F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